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197" w:rsidRPr="00321D6D" w:rsidRDefault="00C70165">
      <w:pPr>
        <w:pStyle w:val="ConsPlusTitle"/>
        <w:jc w:val="right"/>
        <w:outlineLvl w:val="0"/>
        <w:rPr>
          <w:rFonts w:ascii="PT Astra Serif" w:hAnsi="PT Astra Serif"/>
          <w:b w:val="0"/>
          <w:sz w:val="24"/>
          <w:szCs w:val="24"/>
        </w:rPr>
      </w:pPr>
      <w:r w:rsidRPr="00321D6D">
        <w:rPr>
          <w:rFonts w:ascii="PT Astra Serif" w:hAnsi="PT Astra Serif"/>
          <w:b w:val="0"/>
          <w:sz w:val="24"/>
          <w:szCs w:val="24"/>
        </w:rPr>
        <w:t>ПРОЕКТ</w:t>
      </w:r>
    </w:p>
    <w:p w:rsidR="00B26197" w:rsidRDefault="00B26197">
      <w:pPr>
        <w:pStyle w:val="ConsPlusTitle"/>
        <w:jc w:val="center"/>
        <w:outlineLvl w:val="0"/>
        <w:rPr>
          <w:rFonts w:ascii="PT Astra Serif" w:hAnsi="PT Astra Serif"/>
          <w:sz w:val="20"/>
          <w:szCs w:val="20"/>
        </w:rPr>
      </w:pPr>
    </w:p>
    <w:p w:rsidR="00B26197" w:rsidRDefault="00B26197">
      <w:pPr>
        <w:pStyle w:val="ConsPlusTitle"/>
        <w:jc w:val="center"/>
        <w:outlineLvl w:val="0"/>
        <w:rPr>
          <w:rFonts w:ascii="PT Astra Serif" w:hAnsi="PT Astra Serif"/>
          <w:sz w:val="20"/>
          <w:szCs w:val="20"/>
        </w:rPr>
      </w:pPr>
    </w:p>
    <w:p w:rsidR="00B26197" w:rsidRPr="00321D6D" w:rsidRDefault="00C70165">
      <w:pPr>
        <w:pStyle w:val="ConsPlusTitle"/>
        <w:jc w:val="center"/>
        <w:outlineLvl w:val="0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Порядок предоставления и распределения из областного бюджета</w:t>
      </w:r>
    </w:p>
    <w:p w:rsidR="00B26197" w:rsidRPr="00321D6D" w:rsidRDefault="00C70165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субсидий бюджетам муниципальных образований Томской области</w:t>
      </w:r>
    </w:p>
    <w:p w:rsidR="00B26197" w:rsidRPr="00321D6D" w:rsidRDefault="00C70165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на предоставление отдельным категориям граждан,</w:t>
      </w:r>
    </w:p>
    <w:p w:rsidR="00B26197" w:rsidRPr="00321D6D" w:rsidRDefault="00C70165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предусмотренным статьей 14-1 Закона Томской области от 9</w:t>
      </w:r>
    </w:p>
    <w:p w:rsidR="00B26197" w:rsidRPr="00321D6D" w:rsidRDefault="00C70165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 xml:space="preserve">июля 2015 года N 100-ОЗ </w:t>
      </w:r>
      <w:r w:rsidR="00321D6D">
        <w:rPr>
          <w:rFonts w:ascii="PT Astra Serif" w:hAnsi="PT Astra Serif"/>
          <w:sz w:val="26"/>
          <w:szCs w:val="26"/>
        </w:rPr>
        <w:t>«</w:t>
      </w:r>
      <w:r w:rsidRPr="00321D6D">
        <w:rPr>
          <w:rFonts w:ascii="PT Astra Serif" w:hAnsi="PT Astra Serif"/>
          <w:sz w:val="26"/>
          <w:szCs w:val="26"/>
        </w:rPr>
        <w:t>О земельных отношениях в Томской</w:t>
      </w:r>
    </w:p>
    <w:p w:rsidR="00B26197" w:rsidRPr="00321D6D" w:rsidRDefault="00C70165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области</w:t>
      </w:r>
      <w:r w:rsidR="00321D6D">
        <w:rPr>
          <w:rFonts w:ascii="PT Astra Serif" w:hAnsi="PT Astra Serif"/>
          <w:sz w:val="26"/>
          <w:szCs w:val="26"/>
        </w:rPr>
        <w:t>»</w:t>
      </w:r>
      <w:r w:rsidRPr="00321D6D">
        <w:rPr>
          <w:rFonts w:ascii="PT Astra Serif" w:hAnsi="PT Astra Serif"/>
          <w:sz w:val="26"/>
          <w:szCs w:val="26"/>
        </w:rPr>
        <w:t>, меры социальной поддержки по обеспечению жилыми</w:t>
      </w:r>
    </w:p>
    <w:p w:rsidR="00B26197" w:rsidRPr="00321D6D" w:rsidRDefault="00C70165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помещениями в виде единовременной денежной выплаты</w:t>
      </w:r>
    </w:p>
    <w:p w:rsidR="00B26197" w:rsidRPr="00321D6D" w:rsidRDefault="00C70165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на улучшение жилищных условий, предоставляемой с их</w:t>
      </w:r>
    </w:p>
    <w:p w:rsidR="00B26197" w:rsidRPr="00321D6D" w:rsidRDefault="00C70165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письменного согласия взамен предоставления земельного</w:t>
      </w:r>
    </w:p>
    <w:p w:rsidR="00B26197" w:rsidRPr="00321D6D" w:rsidRDefault="00C70165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участка в собственность бесплатно</w:t>
      </w:r>
    </w:p>
    <w:p w:rsidR="00B26197" w:rsidRPr="00321D6D" w:rsidRDefault="00B26197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26197" w:rsidRPr="00321D6D" w:rsidRDefault="00C70165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 xml:space="preserve">1. Настоящий Порядок определяет правила предоставления и распределения субсидии бюджетам муниципальных образований Томской области из областного бюджета на предоставление отдельным категориям граждан, предусмотренным </w:t>
      </w:r>
      <w:hyperlink r:id="rId7" w:tooltip="https://login.consultant.ru/link/?req=doc&amp;base=RLAW091&amp;n=184343&amp;dst=86" w:history="1">
        <w:r w:rsidRPr="00321D6D">
          <w:rPr>
            <w:rFonts w:ascii="PT Astra Serif" w:hAnsi="PT Astra Serif"/>
            <w:sz w:val="26"/>
            <w:szCs w:val="26"/>
          </w:rPr>
          <w:t>статьей 14-1</w:t>
        </w:r>
      </w:hyperlink>
      <w:r w:rsidRPr="00321D6D">
        <w:rPr>
          <w:rFonts w:ascii="PT Astra Serif" w:hAnsi="PT Astra Serif"/>
          <w:sz w:val="26"/>
          <w:szCs w:val="26"/>
        </w:rPr>
        <w:t xml:space="preserve"> Зак</w:t>
      </w:r>
      <w:bookmarkStart w:id="0" w:name="_GoBack"/>
      <w:bookmarkEnd w:id="0"/>
      <w:r w:rsidRPr="00321D6D">
        <w:rPr>
          <w:rFonts w:ascii="PT Astra Serif" w:hAnsi="PT Astra Serif"/>
          <w:sz w:val="26"/>
          <w:szCs w:val="26"/>
        </w:rPr>
        <w:t xml:space="preserve">она Томской области от 9 июля 2015 года N 100-ОЗ </w:t>
      </w:r>
      <w:r w:rsidR="00321D6D">
        <w:rPr>
          <w:rFonts w:ascii="PT Astra Serif" w:hAnsi="PT Astra Serif"/>
          <w:sz w:val="26"/>
          <w:szCs w:val="26"/>
        </w:rPr>
        <w:t>«</w:t>
      </w:r>
      <w:r w:rsidRPr="00321D6D">
        <w:rPr>
          <w:rFonts w:ascii="PT Astra Serif" w:hAnsi="PT Astra Serif"/>
          <w:sz w:val="26"/>
          <w:szCs w:val="26"/>
        </w:rPr>
        <w:t>О земельных отношениях в Томской области</w:t>
      </w:r>
      <w:r w:rsidR="00321D6D">
        <w:rPr>
          <w:rFonts w:ascii="PT Astra Serif" w:hAnsi="PT Astra Serif"/>
          <w:sz w:val="26"/>
          <w:szCs w:val="26"/>
        </w:rPr>
        <w:t>»</w:t>
      </w:r>
      <w:r w:rsidRPr="00321D6D">
        <w:rPr>
          <w:rFonts w:ascii="PT Astra Serif" w:hAnsi="PT Astra Serif"/>
          <w:sz w:val="26"/>
          <w:szCs w:val="26"/>
        </w:rPr>
        <w:t>, меры социальной поддержки по обеспечению жилыми помещениями в виде единовременной денежной выплаты на улучшение жилищных условий, предоставляемой с их письменного согласия взамен предоставления земельного участка в собственность бесплатно.</w:t>
      </w:r>
    </w:p>
    <w:p w:rsidR="00B26197" w:rsidRPr="00321D6D" w:rsidRDefault="00C70165">
      <w:pPr>
        <w:pStyle w:val="ConsPlusNormal"/>
        <w:spacing w:before="220"/>
        <w:ind w:firstLine="540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 xml:space="preserve">2. Субсидия из областного бюджета бюджетам муниципальных образований Томской области на предоставление отдельным категориям граждан, предусмотренным </w:t>
      </w:r>
      <w:hyperlink r:id="rId8" w:tooltip="https://login.consultant.ru/link/?req=doc&amp;base=RLAW091&amp;n=184343&amp;dst=86" w:history="1">
        <w:r w:rsidRPr="00321D6D">
          <w:rPr>
            <w:rFonts w:ascii="PT Astra Serif" w:hAnsi="PT Astra Serif"/>
            <w:sz w:val="26"/>
            <w:szCs w:val="26"/>
          </w:rPr>
          <w:t>статьей 14-1</w:t>
        </w:r>
      </w:hyperlink>
      <w:r w:rsidRPr="00321D6D">
        <w:rPr>
          <w:rFonts w:ascii="PT Astra Serif" w:hAnsi="PT Astra Serif"/>
          <w:sz w:val="26"/>
          <w:szCs w:val="26"/>
        </w:rPr>
        <w:t xml:space="preserve"> Закона Томской области от 9 июля 2015 года N 100-ОЗ </w:t>
      </w:r>
      <w:r w:rsidR="00321D6D">
        <w:rPr>
          <w:rFonts w:ascii="PT Astra Serif" w:hAnsi="PT Astra Serif"/>
          <w:sz w:val="26"/>
          <w:szCs w:val="26"/>
        </w:rPr>
        <w:t>«</w:t>
      </w:r>
      <w:r w:rsidRPr="00321D6D">
        <w:rPr>
          <w:rFonts w:ascii="PT Astra Serif" w:hAnsi="PT Astra Serif"/>
          <w:sz w:val="26"/>
          <w:szCs w:val="26"/>
        </w:rPr>
        <w:t>О земельных отношениях в Томской области</w:t>
      </w:r>
      <w:r w:rsidR="00321D6D">
        <w:rPr>
          <w:rFonts w:ascii="PT Astra Serif" w:hAnsi="PT Astra Serif"/>
          <w:sz w:val="26"/>
          <w:szCs w:val="26"/>
        </w:rPr>
        <w:t>»</w:t>
      </w:r>
      <w:r w:rsidRPr="00321D6D">
        <w:rPr>
          <w:rFonts w:ascii="PT Astra Serif" w:hAnsi="PT Astra Serif"/>
          <w:sz w:val="26"/>
          <w:szCs w:val="26"/>
        </w:rPr>
        <w:t xml:space="preserve">, меры социальной поддержки по обеспечению жилыми помещениями в виде единовременной денежной выплаты на улучшение жилищных условий, предоставляемой с их письменного согласия взамен предоставления земельного участка в собственность бесплатно (далее - Субсидия), предоставляется в целях </w:t>
      </w:r>
      <w:proofErr w:type="spellStart"/>
      <w:r w:rsidRPr="00321D6D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321D6D">
        <w:rPr>
          <w:rFonts w:ascii="PT Astra Serif" w:hAnsi="PT Astra Serif"/>
          <w:sz w:val="26"/>
          <w:szCs w:val="26"/>
        </w:rPr>
        <w:t xml:space="preserve"> расходных обязательств муниципальных образований Томской области, возникающих при предоставлении отдельным категориям граждан, предусмотренным </w:t>
      </w:r>
      <w:hyperlink r:id="rId9" w:tooltip="https://login.consultant.ru/link/?req=doc&amp;base=RLAW091&amp;n=184343&amp;dst=86" w:history="1">
        <w:r w:rsidRPr="00321D6D">
          <w:rPr>
            <w:rFonts w:ascii="PT Astra Serif" w:hAnsi="PT Astra Serif"/>
            <w:sz w:val="26"/>
            <w:szCs w:val="26"/>
          </w:rPr>
          <w:t>статьей 14-1</w:t>
        </w:r>
      </w:hyperlink>
      <w:r w:rsidRPr="00321D6D">
        <w:rPr>
          <w:rFonts w:ascii="PT Astra Serif" w:hAnsi="PT Astra Serif"/>
          <w:sz w:val="26"/>
          <w:szCs w:val="26"/>
        </w:rPr>
        <w:t xml:space="preserve"> Закона Томской области от 9 июля 2015 года N 100-ОЗ </w:t>
      </w:r>
      <w:r w:rsidR="00321D6D">
        <w:rPr>
          <w:rFonts w:ascii="PT Astra Serif" w:hAnsi="PT Astra Serif"/>
          <w:sz w:val="26"/>
          <w:szCs w:val="26"/>
        </w:rPr>
        <w:t>«</w:t>
      </w:r>
      <w:r w:rsidRPr="00321D6D">
        <w:rPr>
          <w:rFonts w:ascii="PT Astra Serif" w:hAnsi="PT Astra Serif"/>
          <w:sz w:val="26"/>
          <w:szCs w:val="26"/>
        </w:rPr>
        <w:t>О земельных отношениях в Томской области</w:t>
      </w:r>
      <w:r w:rsidR="00321D6D">
        <w:rPr>
          <w:rFonts w:ascii="PT Astra Serif" w:hAnsi="PT Astra Serif"/>
          <w:sz w:val="26"/>
          <w:szCs w:val="26"/>
        </w:rPr>
        <w:t>»</w:t>
      </w:r>
      <w:r w:rsidRPr="00321D6D">
        <w:rPr>
          <w:rFonts w:ascii="PT Astra Serif" w:hAnsi="PT Astra Serif"/>
          <w:sz w:val="26"/>
          <w:szCs w:val="26"/>
        </w:rPr>
        <w:t>, меры социальной поддержки по обеспечению жилыми помещениями в виде единовременной денежной выплаты на улучшение жилищных условий взамен предоставления земельного участка в собственность бесплатно.</w:t>
      </w:r>
    </w:p>
    <w:p w:rsidR="00B26197" w:rsidRPr="00321D6D" w:rsidRDefault="00C70165">
      <w:pPr>
        <w:pStyle w:val="ConsPlusNormal"/>
        <w:spacing w:before="220"/>
        <w:ind w:firstLine="540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 xml:space="preserve">3. Правом на получение Субсидий обладают муниципальные районы, </w:t>
      </w:r>
      <w:r w:rsidRPr="00321D6D">
        <w:rPr>
          <w:rFonts w:ascii="PT Astra Serif" w:hAnsi="PT Astra Serif"/>
          <w:color w:val="000000" w:themeColor="text1"/>
          <w:sz w:val="26"/>
          <w:szCs w:val="26"/>
        </w:rPr>
        <w:t>муниципальные и горо</w:t>
      </w:r>
      <w:r w:rsidRPr="00321D6D">
        <w:rPr>
          <w:rFonts w:ascii="PT Astra Serif" w:hAnsi="PT Astra Serif"/>
          <w:sz w:val="26"/>
          <w:szCs w:val="26"/>
        </w:rPr>
        <w:t>дские округа Томской области (далее - муниципальные образования).</w:t>
      </w:r>
    </w:p>
    <w:p w:rsidR="00B26197" w:rsidRPr="00321D6D" w:rsidRDefault="00C70165">
      <w:pPr>
        <w:pStyle w:val="ConsPlusNormal"/>
        <w:spacing w:before="220"/>
        <w:ind w:firstLine="540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4. Субсидия перечисляется бюджетам муниципальных образований в соответствии со сводной бюджетной росписью областного бюджета в пределах лимитов бюджетных обязательств, утвержденных законом Томской области об областном бюджете на очередной финансовый год и плановый период (сводной бюджетной росписью).</w:t>
      </w:r>
    </w:p>
    <w:p w:rsidR="00B26197" w:rsidRPr="00321D6D" w:rsidRDefault="00C70165">
      <w:pPr>
        <w:pStyle w:val="ConsPlusNormal"/>
        <w:spacing w:before="220"/>
        <w:ind w:firstLine="540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 xml:space="preserve">5. Субсидия предоставляется бюджетам муниципальных образований при </w:t>
      </w:r>
      <w:r w:rsidRPr="00321D6D">
        <w:rPr>
          <w:rFonts w:ascii="PT Astra Serif" w:hAnsi="PT Astra Serif"/>
          <w:sz w:val="26"/>
          <w:szCs w:val="26"/>
        </w:rPr>
        <w:lastRenderedPageBreak/>
        <w:t>соблюдении следующих условий:</w:t>
      </w:r>
    </w:p>
    <w:p w:rsidR="00B26197" w:rsidRPr="00321D6D" w:rsidRDefault="00C70165">
      <w:pPr>
        <w:pStyle w:val="ConsPlusNormal"/>
        <w:spacing w:before="220"/>
        <w:ind w:firstLine="540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1) наличие муниципального правового акта, устанавливающего расходное обязательство муниципального образования, на исполнение которого предоставляется Субсидия;</w:t>
      </w:r>
    </w:p>
    <w:p w:rsidR="00B26197" w:rsidRPr="00321D6D" w:rsidRDefault="00C70165">
      <w:pPr>
        <w:pStyle w:val="ConsPlusNormal"/>
        <w:spacing w:before="220"/>
        <w:ind w:firstLine="540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 xml:space="preserve">2) наличие в году предоставления Субсидии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</w:t>
      </w:r>
      <w:proofErr w:type="spellStart"/>
      <w:r w:rsidRPr="00321D6D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321D6D">
        <w:rPr>
          <w:rFonts w:ascii="PT Astra Serif" w:hAnsi="PT Astra Serif"/>
          <w:sz w:val="26"/>
          <w:szCs w:val="26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областного бюджета Субсидии, с учетом соблюдения предельного уровня </w:t>
      </w:r>
      <w:proofErr w:type="spellStart"/>
      <w:r w:rsidRPr="00321D6D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321D6D">
        <w:rPr>
          <w:rFonts w:ascii="PT Astra Serif" w:hAnsi="PT Astra Serif"/>
          <w:sz w:val="26"/>
          <w:szCs w:val="26"/>
        </w:rPr>
        <w:t xml:space="preserve"> Томской области расходного обязательства муниципального образования за счет средств Субсидии в размере 95 процентов расходного обязательства;</w:t>
      </w:r>
    </w:p>
    <w:p w:rsidR="00B26197" w:rsidRPr="00321D6D" w:rsidRDefault="00C70165">
      <w:pPr>
        <w:pStyle w:val="ConsPlusNormal"/>
        <w:spacing w:before="220"/>
        <w:ind w:firstLine="540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 xml:space="preserve">3) заключение соглашения о предоставлении из бюджета Томской области субсидии бюджету муниципального образования по форме, установленной Департаментом финансов Томской области (далее - Соглашение),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321D6D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321D6D">
        <w:rPr>
          <w:rFonts w:ascii="PT Astra Serif" w:hAnsi="PT Astra Serif"/>
          <w:sz w:val="26"/>
          <w:szCs w:val="26"/>
        </w:rPr>
        <w:t xml:space="preserve"> которых предоставляется Субсидия.</w:t>
      </w:r>
    </w:p>
    <w:p w:rsidR="00B26197" w:rsidRPr="00321D6D" w:rsidRDefault="00C70165">
      <w:pPr>
        <w:pStyle w:val="ConsPlusNormal"/>
        <w:spacing w:before="220"/>
        <w:ind w:firstLine="540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 xml:space="preserve">6. Соглашение заключается между Департаментом по вопросам семьи и детей Томской области (далее - Департамент) и уполномоченным органом местного самоуправления муниципального образования в срок до 15 февраля очередного финансового года, за исключением Соглашений о предоставлении Субсидий, бюджетные ассигнования на предоставление которых предусмотрены в соответствии с Законом Томской области </w:t>
      </w:r>
      <w:r w:rsidR="00321D6D">
        <w:rPr>
          <w:rFonts w:ascii="PT Astra Serif" w:hAnsi="PT Astra Serif"/>
          <w:sz w:val="26"/>
          <w:szCs w:val="26"/>
        </w:rPr>
        <w:t>«</w:t>
      </w:r>
      <w:r w:rsidRPr="00321D6D">
        <w:rPr>
          <w:rFonts w:ascii="PT Astra Serif" w:hAnsi="PT Astra Serif"/>
          <w:sz w:val="26"/>
          <w:szCs w:val="26"/>
        </w:rPr>
        <w:t>О внесении изменений в Закон Томской области об областном бюджете на текущий финансовый год и на плановый период</w:t>
      </w:r>
      <w:r w:rsidR="00321D6D">
        <w:rPr>
          <w:rFonts w:ascii="PT Astra Serif" w:hAnsi="PT Astra Serif"/>
          <w:sz w:val="26"/>
          <w:szCs w:val="26"/>
        </w:rPr>
        <w:t>»</w:t>
      </w:r>
      <w:r w:rsidRPr="00321D6D">
        <w:rPr>
          <w:rFonts w:ascii="PT Astra Serif" w:hAnsi="PT Astra Serif"/>
          <w:sz w:val="26"/>
          <w:szCs w:val="26"/>
        </w:rPr>
        <w:t>, и которые заключаются не позднее 30 дней после дня вступления в силу указанного закона.</w:t>
      </w:r>
    </w:p>
    <w:p w:rsidR="00B26197" w:rsidRPr="00321D6D" w:rsidRDefault="00C70165">
      <w:pPr>
        <w:pStyle w:val="ConsPlusNormal"/>
        <w:spacing w:before="220"/>
        <w:ind w:firstLine="540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Соглашение о предоставлении Субсидии заключается на срок, который не может быть менее срока, на который в установленном порядке утверждено распределение Субсидий между муниципальными образованиями.</w:t>
      </w:r>
    </w:p>
    <w:p w:rsidR="00B26197" w:rsidRPr="00321D6D" w:rsidRDefault="00C70165">
      <w:pPr>
        <w:pStyle w:val="ConsPlusNormal"/>
        <w:spacing w:before="220"/>
        <w:ind w:firstLine="540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7. Субсидия, не предоставленная бюджетам муниципальных образований в связи с несоблюдением условий предоставления Субсидии, отказом муниципального образования от получения Субсидии, а также Субсидия, перечисленная из бюджета муниципального образования в доход областного бюджета, может быть перераспределена между бюджетами муниципальных образований, заявивших дополнительную потребность в средствах Субсидии, путем внесения изменений в бюджетную роспись Департамента.</w:t>
      </w:r>
    </w:p>
    <w:p w:rsidR="00B26197" w:rsidRPr="00321D6D" w:rsidRDefault="00C70165">
      <w:pPr>
        <w:pStyle w:val="ConsPlusNormal"/>
        <w:spacing w:before="220"/>
        <w:ind w:firstLine="540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8. Методика расчета Субсидий:</w:t>
      </w:r>
    </w:p>
    <w:p w:rsidR="00B26197" w:rsidRPr="00321D6D" w:rsidRDefault="00C70165">
      <w:pPr>
        <w:pStyle w:val="ConsPlusNormal"/>
        <w:spacing w:before="220"/>
        <w:ind w:firstLine="540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Объем Субсидии бюджету i-</w:t>
      </w:r>
      <w:proofErr w:type="spellStart"/>
      <w:r w:rsidRPr="00321D6D">
        <w:rPr>
          <w:rFonts w:ascii="PT Astra Serif" w:hAnsi="PT Astra Serif"/>
          <w:sz w:val="26"/>
          <w:szCs w:val="26"/>
        </w:rPr>
        <w:t>го</w:t>
      </w:r>
      <w:proofErr w:type="spellEnd"/>
      <w:r w:rsidRPr="00321D6D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 (</w:t>
      </w:r>
      <w:proofErr w:type="spellStart"/>
      <w:r w:rsidRPr="00321D6D">
        <w:rPr>
          <w:rFonts w:ascii="PT Astra Serif" w:hAnsi="PT Astra Serif"/>
          <w:sz w:val="26"/>
          <w:szCs w:val="26"/>
        </w:rPr>
        <w:t>Ci</w:t>
      </w:r>
      <w:proofErr w:type="spellEnd"/>
      <w:r w:rsidRPr="00321D6D">
        <w:rPr>
          <w:rFonts w:ascii="PT Astra Serif" w:hAnsi="PT Astra Serif"/>
          <w:sz w:val="26"/>
          <w:szCs w:val="26"/>
        </w:rPr>
        <w:t>) определяется и перераспределяется по следующей формуле:</w:t>
      </w:r>
    </w:p>
    <w:p w:rsidR="00B26197" w:rsidRPr="00321D6D" w:rsidRDefault="00B26197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26197" w:rsidRPr="00321D6D" w:rsidRDefault="00C70165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noProof/>
          <w:position w:val="-22"/>
          <w:sz w:val="26"/>
          <w:szCs w:val="26"/>
        </w:rPr>
        <mc:AlternateContent>
          <mc:Choice Requires="wpg">
            <w:drawing>
              <wp:inline distT="0" distB="0" distL="0" distR="0" wp14:anchorId="57135DB2" wp14:editId="1CFE6A8E">
                <wp:extent cx="1184275" cy="429895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1184275" cy="429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93.25pt;height:33.85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</w:p>
    <w:p w:rsidR="00B26197" w:rsidRPr="00321D6D" w:rsidRDefault="00B26197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26197" w:rsidRPr="00321D6D" w:rsidRDefault="00C70165" w:rsidP="00B3370D">
      <w:pPr>
        <w:pStyle w:val="ConsPlusNormal"/>
        <w:jc w:val="both"/>
        <w:rPr>
          <w:rFonts w:ascii="PT Astra Serif" w:hAnsi="PT Astra Serif"/>
          <w:sz w:val="26"/>
          <w:szCs w:val="26"/>
        </w:rPr>
      </w:pPr>
      <w:proofErr w:type="spellStart"/>
      <w:r w:rsidRPr="00321D6D">
        <w:rPr>
          <w:rFonts w:ascii="PT Astra Serif" w:hAnsi="PT Astra Serif"/>
          <w:sz w:val="26"/>
          <w:szCs w:val="26"/>
        </w:rPr>
        <w:t>S</w:t>
      </w:r>
      <w:r w:rsidRPr="00321D6D">
        <w:rPr>
          <w:rFonts w:ascii="PT Astra Serif" w:hAnsi="PT Astra Serif"/>
          <w:sz w:val="26"/>
          <w:szCs w:val="26"/>
          <w:vertAlign w:val="subscript"/>
        </w:rPr>
        <w:t>о</w:t>
      </w:r>
      <w:proofErr w:type="spellEnd"/>
      <w:r w:rsidRPr="00321D6D">
        <w:rPr>
          <w:rFonts w:ascii="PT Astra Serif" w:hAnsi="PT Astra Serif"/>
          <w:sz w:val="26"/>
          <w:szCs w:val="26"/>
        </w:rPr>
        <w:t xml:space="preserve"> - общий объем Субсидии, предусмотренный в областном бюджете на соответствующий финансовый год;</w:t>
      </w:r>
    </w:p>
    <w:p w:rsidR="00B26197" w:rsidRPr="00321D6D" w:rsidRDefault="00C70165" w:rsidP="00B3370D">
      <w:pPr>
        <w:pStyle w:val="ConsPlusNormal"/>
        <w:jc w:val="both"/>
        <w:rPr>
          <w:rFonts w:ascii="PT Astra Serif" w:hAnsi="PT Astra Serif"/>
          <w:sz w:val="26"/>
          <w:szCs w:val="26"/>
        </w:rPr>
      </w:pPr>
      <w:proofErr w:type="spellStart"/>
      <w:r w:rsidRPr="00321D6D">
        <w:rPr>
          <w:rFonts w:ascii="PT Astra Serif" w:hAnsi="PT Astra Serif"/>
          <w:sz w:val="26"/>
          <w:szCs w:val="26"/>
        </w:rPr>
        <w:t>Ч</w:t>
      </w:r>
      <w:r w:rsidRPr="00321D6D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321D6D">
        <w:rPr>
          <w:rFonts w:ascii="PT Astra Serif" w:hAnsi="PT Astra Serif"/>
          <w:sz w:val="26"/>
          <w:szCs w:val="26"/>
        </w:rPr>
        <w:t xml:space="preserve"> - прогнозная численность получателей i-</w:t>
      </w:r>
      <w:proofErr w:type="spellStart"/>
      <w:r w:rsidRPr="00321D6D">
        <w:rPr>
          <w:rFonts w:ascii="PT Astra Serif" w:hAnsi="PT Astra Serif"/>
          <w:sz w:val="26"/>
          <w:szCs w:val="26"/>
        </w:rPr>
        <w:t>го</w:t>
      </w:r>
      <w:proofErr w:type="spellEnd"/>
      <w:r w:rsidRPr="00321D6D">
        <w:rPr>
          <w:rFonts w:ascii="PT Astra Serif" w:hAnsi="PT Astra Serif"/>
          <w:sz w:val="26"/>
          <w:szCs w:val="26"/>
        </w:rPr>
        <w:t xml:space="preserve"> муниципального образования;</w:t>
      </w:r>
    </w:p>
    <w:p w:rsidR="00B26197" w:rsidRPr="00321D6D" w:rsidRDefault="00C70165" w:rsidP="00B3370D">
      <w:pPr>
        <w:pStyle w:val="ConsPlusNormal"/>
        <w:jc w:val="both"/>
        <w:rPr>
          <w:rFonts w:ascii="PT Astra Serif" w:hAnsi="PT Astra Serif"/>
          <w:sz w:val="26"/>
          <w:szCs w:val="26"/>
        </w:rPr>
      </w:pPr>
      <w:proofErr w:type="spellStart"/>
      <w:r w:rsidRPr="00321D6D">
        <w:rPr>
          <w:rFonts w:ascii="PT Astra Serif" w:hAnsi="PT Astra Serif"/>
          <w:sz w:val="26"/>
          <w:szCs w:val="26"/>
        </w:rPr>
        <w:t>Ч</w:t>
      </w:r>
      <w:r w:rsidRPr="00321D6D">
        <w:rPr>
          <w:rFonts w:ascii="PT Astra Serif" w:hAnsi="PT Astra Serif"/>
          <w:sz w:val="26"/>
          <w:szCs w:val="26"/>
          <w:vertAlign w:val="subscript"/>
        </w:rPr>
        <w:t>о</w:t>
      </w:r>
      <w:proofErr w:type="spellEnd"/>
      <w:r w:rsidRPr="00321D6D">
        <w:rPr>
          <w:rFonts w:ascii="PT Astra Serif" w:hAnsi="PT Astra Serif"/>
          <w:sz w:val="26"/>
          <w:szCs w:val="26"/>
        </w:rPr>
        <w:t xml:space="preserve"> - общая прогнозная численность получателей по муниципальным образованиям.</w:t>
      </w:r>
    </w:p>
    <w:p w:rsidR="00B26197" w:rsidRPr="00321D6D" w:rsidRDefault="00C70165" w:rsidP="00B3370D">
      <w:pPr>
        <w:pStyle w:val="ConsPlusNormal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9. Показатель результативности использования Субсидии:</w:t>
      </w:r>
    </w:p>
    <w:p w:rsidR="00B26197" w:rsidRPr="00321D6D" w:rsidRDefault="00C70165" w:rsidP="00B3370D">
      <w:pPr>
        <w:pStyle w:val="ConsPlusNormal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количество произведенных единовременных выплат (штук).</w:t>
      </w:r>
    </w:p>
    <w:p w:rsidR="00B26197" w:rsidRPr="00321D6D" w:rsidRDefault="00C70165" w:rsidP="00B3370D">
      <w:pPr>
        <w:pStyle w:val="ConsPlusNormal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Значение показателя результативности устанавливается в Соглашении.</w:t>
      </w:r>
    </w:p>
    <w:p w:rsidR="00B26197" w:rsidRPr="00321D6D" w:rsidRDefault="00C70165">
      <w:pPr>
        <w:pStyle w:val="ConsPlusNormal"/>
        <w:spacing w:before="220"/>
        <w:ind w:firstLine="540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10. Расходование Субсидий осуществляется в соответствии с заключенными Соглашениями.</w:t>
      </w:r>
    </w:p>
    <w:p w:rsidR="00B26197" w:rsidRPr="00321D6D" w:rsidRDefault="00C70165">
      <w:pPr>
        <w:pStyle w:val="ConsPlusNormal"/>
        <w:spacing w:before="220"/>
        <w:ind w:firstLine="540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11. В случае если муниципальным образованием по состоянию на 31 декабря года предоставления Субсидии не достигнуто значение показателя результативности, установленного Соглашением, и в срок до первой даты представления отчетности о достижении значения показателя результативности в году, следующем за годом предоставления Субсидии, указанные нарушения не устранены, Департамент направляет муниципальному образованию требование о возврате Субсидии в областной бюджет.</w:t>
      </w:r>
    </w:p>
    <w:p w:rsidR="00B26197" w:rsidRPr="00321D6D" w:rsidRDefault="00C70165">
      <w:pPr>
        <w:pStyle w:val="ConsPlusNormal"/>
        <w:spacing w:before="220"/>
        <w:ind w:firstLine="540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Объем средств, подлежащих возврату из местного бюджета в областной бюджет в срок до 1 апреля года, следующего за годом предоставления Субсидии, рассчитывается Департаментом по следующей формуле:</w:t>
      </w:r>
    </w:p>
    <w:p w:rsidR="00B26197" w:rsidRPr="00321D6D" w:rsidRDefault="00B26197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26197" w:rsidRPr="00321D6D" w:rsidRDefault="00C70165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V возврата = V субсидии x k, где:</w:t>
      </w:r>
    </w:p>
    <w:p w:rsidR="00B26197" w:rsidRPr="00321D6D" w:rsidRDefault="00B26197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26197" w:rsidRPr="00321D6D" w:rsidRDefault="00C70165" w:rsidP="00B3370D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V субсидии - размер Субсидии, предоставленной в отчетном финансовом году;</w:t>
      </w:r>
    </w:p>
    <w:p w:rsidR="00B26197" w:rsidRPr="00321D6D" w:rsidRDefault="00C70165" w:rsidP="00B3370D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k - коэффициент возврата Субсидии.</w:t>
      </w:r>
    </w:p>
    <w:p w:rsidR="00B26197" w:rsidRPr="00321D6D" w:rsidRDefault="00C70165">
      <w:pPr>
        <w:pStyle w:val="ConsPlusNormal"/>
        <w:spacing w:before="220"/>
        <w:ind w:firstLine="540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При расчете объема средств, подлежащих возврату из местного бюджета в областной бюджет (</w:t>
      </w:r>
      <w:proofErr w:type="spellStart"/>
      <w:r w:rsidRPr="00321D6D">
        <w:rPr>
          <w:rFonts w:ascii="PT Astra Serif" w:hAnsi="PT Astra Serif"/>
          <w:sz w:val="26"/>
          <w:szCs w:val="26"/>
        </w:rPr>
        <w:t>Vвозврата</w:t>
      </w:r>
      <w:proofErr w:type="spellEnd"/>
      <w:r w:rsidRPr="00321D6D">
        <w:rPr>
          <w:rFonts w:ascii="PT Astra Serif" w:hAnsi="PT Astra Serif"/>
          <w:sz w:val="26"/>
          <w:szCs w:val="26"/>
        </w:rPr>
        <w:t>), в размере Субсидии, предоставленной местному бюджету в отчетном финансовом году (</w:t>
      </w:r>
      <w:proofErr w:type="spellStart"/>
      <w:r w:rsidRPr="00321D6D">
        <w:rPr>
          <w:rFonts w:ascii="PT Astra Serif" w:hAnsi="PT Astra Serif"/>
          <w:sz w:val="26"/>
          <w:szCs w:val="26"/>
        </w:rPr>
        <w:t>Vсубсидии</w:t>
      </w:r>
      <w:proofErr w:type="spellEnd"/>
      <w:r w:rsidRPr="00321D6D">
        <w:rPr>
          <w:rFonts w:ascii="PT Astra Serif" w:hAnsi="PT Astra Serif"/>
          <w:sz w:val="26"/>
          <w:szCs w:val="26"/>
        </w:rPr>
        <w:t>), не учитывается размер остатка Субсидии, не использованного по состоянию на 1 января года, следующего за годом предоставления Субсидий.</w:t>
      </w:r>
    </w:p>
    <w:p w:rsidR="00B26197" w:rsidRPr="00321D6D" w:rsidRDefault="00C70165">
      <w:pPr>
        <w:pStyle w:val="ConsPlusNormal"/>
        <w:spacing w:before="220"/>
        <w:ind w:firstLine="540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 xml:space="preserve">При расчете </w:t>
      </w:r>
      <w:proofErr w:type="spellStart"/>
      <w:r w:rsidRPr="00321D6D">
        <w:rPr>
          <w:rFonts w:ascii="PT Astra Serif" w:hAnsi="PT Astra Serif"/>
          <w:sz w:val="26"/>
          <w:szCs w:val="26"/>
        </w:rPr>
        <w:t>Vвозврата</w:t>
      </w:r>
      <w:proofErr w:type="spellEnd"/>
      <w:r w:rsidRPr="00321D6D">
        <w:rPr>
          <w:rFonts w:ascii="PT Astra Serif" w:hAnsi="PT Astra Serif"/>
          <w:sz w:val="26"/>
          <w:szCs w:val="26"/>
        </w:rPr>
        <w:t xml:space="preserve"> используются только положительные значения коэффициента возврата Субсидии (k).</w:t>
      </w:r>
    </w:p>
    <w:p w:rsidR="00B26197" w:rsidRPr="00321D6D" w:rsidRDefault="00C70165">
      <w:pPr>
        <w:pStyle w:val="ConsPlusNormal"/>
        <w:spacing w:before="220"/>
        <w:ind w:firstLine="540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Коэффициент возврата Субсидии рассчитывается по следующей формуле:</w:t>
      </w:r>
    </w:p>
    <w:p w:rsidR="00B26197" w:rsidRPr="00321D6D" w:rsidRDefault="00B26197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26197" w:rsidRPr="00321D6D" w:rsidRDefault="00C70165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k = 1 - T / S, где:</w:t>
      </w:r>
    </w:p>
    <w:p w:rsidR="00B26197" w:rsidRPr="00321D6D" w:rsidRDefault="00B26197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26197" w:rsidRPr="00321D6D" w:rsidRDefault="00C70165" w:rsidP="00B3370D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321D6D">
        <w:rPr>
          <w:rFonts w:ascii="PT Astra Serif" w:hAnsi="PT Astra Serif"/>
          <w:sz w:val="26"/>
          <w:szCs w:val="26"/>
        </w:rPr>
        <w:t>T - фактически достигнутое значение показателя результативности на отчетную дату;</w:t>
      </w:r>
    </w:p>
    <w:p w:rsidR="00B26197" w:rsidRDefault="00C70165" w:rsidP="00B3370D">
      <w:pPr>
        <w:pStyle w:val="ConsPlusNormal"/>
        <w:ind w:firstLine="539"/>
        <w:jc w:val="both"/>
        <w:rPr>
          <w:rFonts w:ascii="PT Astra Serif" w:hAnsi="PT Astra Serif"/>
          <w:sz w:val="20"/>
          <w:szCs w:val="20"/>
        </w:rPr>
      </w:pPr>
      <w:r w:rsidRPr="00321D6D">
        <w:rPr>
          <w:rFonts w:ascii="PT Astra Serif" w:hAnsi="PT Astra Serif"/>
          <w:sz w:val="26"/>
          <w:szCs w:val="26"/>
        </w:rPr>
        <w:t>S - плановое значение показателя результативности, установленное Соглашением</w:t>
      </w:r>
      <w:r>
        <w:rPr>
          <w:rFonts w:ascii="PT Astra Serif" w:hAnsi="PT Astra Serif"/>
          <w:sz w:val="20"/>
          <w:szCs w:val="20"/>
        </w:rPr>
        <w:t>.</w:t>
      </w:r>
    </w:p>
    <w:sectPr w:rsidR="00B26197" w:rsidSect="00E94C87">
      <w:headerReference w:type="default" r:id="rId12"/>
      <w:pgSz w:w="11906" w:h="16838"/>
      <w:pgMar w:top="1134" w:right="1134" w:bottom="1134" w:left="1134" w:header="709" w:footer="709" w:gutter="0"/>
      <w:pgNumType w:start="3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197" w:rsidRDefault="00C70165">
      <w:pPr>
        <w:spacing w:after="0" w:line="240" w:lineRule="auto"/>
      </w:pPr>
      <w:r>
        <w:separator/>
      </w:r>
    </w:p>
  </w:endnote>
  <w:endnote w:type="continuationSeparator" w:id="0">
    <w:p w:rsidR="00B26197" w:rsidRDefault="00C70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197" w:rsidRDefault="00C70165">
      <w:pPr>
        <w:spacing w:after="0" w:line="240" w:lineRule="auto"/>
      </w:pPr>
      <w:r>
        <w:separator/>
      </w:r>
    </w:p>
  </w:footnote>
  <w:footnote w:type="continuationSeparator" w:id="0">
    <w:p w:rsidR="00B26197" w:rsidRDefault="00C70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452581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E94C87" w:rsidRPr="00E94C87" w:rsidRDefault="00E94C87">
        <w:pPr>
          <w:pStyle w:val="ab"/>
          <w:jc w:val="center"/>
          <w:rPr>
            <w:rFonts w:ascii="PT Astra Serif" w:hAnsi="PT Astra Serif"/>
            <w:sz w:val="24"/>
            <w:szCs w:val="24"/>
          </w:rPr>
        </w:pPr>
        <w:r w:rsidRPr="00E94C87">
          <w:rPr>
            <w:rFonts w:ascii="PT Astra Serif" w:hAnsi="PT Astra Serif"/>
            <w:sz w:val="24"/>
            <w:szCs w:val="24"/>
          </w:rPr>
          <w:fldChar w:fldCharType="begin"/>
        </w:r>
        <w:r w:rsidRPr="00E94C87">
          <w:rPr>
            <w:rFonts w:ascii="PT Astra Serif" w:hAnsi="PT Astra Serif"/>
            <w:sz w:val="24"/>
            <w:szCs w:val="24"/>
          </w:rPr>
          <w:instrText>PAGE   \* MERGEFORMAT</w:instrText>
        </w:r>
        <w:r w:rsidRPr="00E94C87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322</w:t>
        </w:r>
        <w:r w:rsidRPr="00E94C8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E94C87" w:rsidRDefault="00E94C87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197"/>
    <w:rsid w:val="00321D6D"/>
    <w:rsid w:val="00B26197"/>
    <w:rsid w:val="00B3370D"/>
    <w:rsid w:val="00C70165"/>
    <w:rsid w:val="00E9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1&amp;n=184343&amp;dst=8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91&amp;n=184343&amp;dst=86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10.wmf"/><Relationship Id="rId5" Type="http://schemas.openxmlformats.org/officeDocument/2006/relationships/footnotes" Target="footnotes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91&amp;n=184343&amp;dst=8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Ивановна Батрак</dc:creator>
  <cp:lastModifiedBy>Ширина Светлана Николаевна (shsn)</cp:lastModifiedBy>
  <cp:revision>6</cp:revision>
  <dcterms:created xsi:type="dcterms:W3CDTF">2025-09-16T10:24:00Z</dcterms:created>
  <dcterms:modified xsi:type="dcterms:W3CDTF">2025-09-23T09:26:00Z</dcterms:modified>
</cp:coreProperties>
</file>